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512" w:rsidRPr="005D1512" w:rsidRDefault="005D1512" w:rsidP="005D1512">
      <w:pPr>
        <w:spacing w:after="0"/>
        <w:jc w:val="both"/>
        <w:rPr>
          <w:rFonts w:cs="Arial" w:hint="eastAsia"/>
          <w:b/>
          <w:bCs/>
          <w:sz w:val="24"/>
          <w:szCs w:val="24"/>
          <w:lang w:val="en-GB" w:eastAsia="zh-CN"/>
        </w:rPr>
      </w:pPr>
      <w:r w:rsidRPr="005D1512">
        <w:rPr>
          <w:rFonts w:cs="Arial"/>
          <w:b/>
          <w:bCs/>
          <w:sz w:val="24"/>
          <w:szCs w:val="24"/>
          <w:lang w:val="en-GB"/>
        </w:rPr>
        <w:t>3GPP TSG-RAN3 Meeting #107b</w:t>
      </w:r>
      <w:r>
        <w:rPr>
          <w:rFonts w:cs="Arial" w:hint="eastAsia"/>
          <w:b/>
          <w:bCs/>
          <w:sz w:val="24"/>
          <w:szCs w:val="24"/>
          <w:lang w:val="en-GB" w:eastAsia="zh-CN"/>
        </w:rPr>
        <w:t>is</w:t>
      </w:r>
      <w:r w:rsidRPr="005D1512">
        <w:rPr>
          <w:rFonts w:cs="Arial"/>
          <w:b/>
          <w:bCs/>
          <w:sz w:val="24"/>
          <w:szCs w:val="24"/>
          <w:lang w:val="en-GB"/>
        </w:rPr>
        <w:t>-e</w:t>
      </w:r>
      <w:r w:rsidRPr="005D1512">
        <w:rPr>
          <w:rFonts w:cs="Arial"/>
          <w:b/>
          <w:bCs/>
          <w:sz w:val="24"/>
          <w:szCs w:val="24"/>
          <w:lang w:val="en-GB"/>
        </w:rPr>
        <w:tab/>
      </w:r>
      <w:r>
        <w:rPr>
          <w:rFonts w:cs="Arial" w:hint="eastAsia"/>
          <w:b/>
          <w:bCs/>
          <w:sz w:val="24"/>
          <w:szCs w:val="24"/>
          <w:lang w:val="en-GB" w:eastAsia="zh-CN"/>
        </w:rPr>
        <w:t xml:space="preserve">                                     </w:t>
      </w:r>
      <w:r w:rsidRPr="005D1512">
        <w:rPr>
          <w:rFonts w:cs="Arial"/>
          <w:b/>
          <w:bCs/>
          <w:sz w:val="24"/>
          <w:szCs w:val="24"/>
          <w:lang w:val="en-GB"/>
        </w:rPr>
        <w:t>R3-20</w:t>
      </w:r>
      <w:r w:rsidR="00B51AD3">
        <w:rPr>
          <w:rFonts w:cs="Arial" w:hint="eastAsia"/>
          <w:b/>
          <w:bCs/>
          <w:sz w:val="24"/>
          <w:szCs w:val="24"/>
          <w:lang w:val="en-GB" w:eastAsia="zh-CN"/>
        </w:rPr>
        <w:t>2439</w:t>
      </w:r>
    </w:p>
    <w:p w:rsidR="00AE7A39" w:rsidRPr="00427F64" w:rsidRDefault="00885DF2" w:rsidP="005D1512">
      <w:pPr>
        <w:spacing w:after="0"/>
        <w:jc w:val="both"/>
        <w:rPr>
          <w:rFonts w:ascii="Arial" w:eastAsiaTheme="minorEastAsia" w:hAnsi="Arial" w:cs="Arial"/>
          <w:b/>
          <w:bCs/>
          <w:sz w:val="24"/>
          <w:lang w:eastAsia="zh-CN"/>
        </w:rPr>
      </w:pPr>
      <w:r>
        <w:rPr>
          <w:rFonts w:cs="Arial" w:hint="eastAsia"/>
          <w:b/>
          <w:bCs/>
          <w:sz w:val="24"/>
          <w:szCs w:val="24"/>
          <w:lang w:val="en-GB" w:eastAsia="zh-CN"/>
        </w:rPr>
        <w:t>Online</w:t>
      </w:r>
      <w:r w:rsidR="005D1512" w:rsidRPr="005D1512">
        <w:rPr>
          <w:rFonts w:cs="Arial"/>
          <w:b/>
          <w:bCs/>
          <w:sz w:val="24"/>
          <w:szCs w:val="24"/>
          <w:lang w:val="en-GB"/>
        </w:rPr>
        <w:t>, 20 -30 April 2020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r w:rsidR="00AE7A3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593B1D">
        <w:rPr>
          <w:rFonts w:eastAsia="宋体" w:hint="eastAsia"/>
          <w:b/>
          <w:lang w:eastAsia="zh-CN"/>
        </w:rPr>
        <w:t>Remaining</w:t>
      </w:r>
      <w:r w:rsidR="00381965">
        <w:rPr>
          <w:rFonts w:eastAsia="宋体" w:hint="eastAsia"/>
          <w:b/>
          <w:lang w:eastAsia="zh-CN"/>
        </w:rPr>
        <w:t xml:space="preserve"> issues</w:t>
      </w:r>
      <w:r w:rsidR="00AE7A39">
        <w:rPr>
          <w:rFonts w:eastAsia="宋体" w:hint="eastAsia"/>
          <w:b/>
          <w:lang w:eastAsia="zh-CN"/>
        </w:rPr>
        <w:t xml:space="preserve"> of MLB</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AE60B3" w:rsidP="00C76FCE">
      <w:pPr>
        <w:widowControl w:val="0"/>
        <w:spacing w:line="256" w:lineRule="auto"/>
        <w:contextualSpacing/>
        <w:jc w:val="both"/>
        <w:rPr>
          <w:lang w:eastAsia="zh-CN"/>
        </w:rPr>
      </w:pPr>
      <w:r>
        <w:rPr>
          <w:rFonts w:hint="eastAsia"/>
          <w:lang w:eastAsia="zh-CN"/>
        </w:rPr>
        <w:t>At</w:t>
      </w:r>
      <w:r w:rsidR="009E5807">
        <w:rPr>
          <w:rFonts w:hint="eastAsia"/>
          <w:lang w:eastAsia="zh-CN"/>
        </w:rPr>
        <w:t xml:space="preserve"> last RAN3 meeting</w:t>
      </w:r>
      <w:r w:rsidR="00377402">
        <w:rPr>
          <w:rFonts w:hint="eastAsia"/>
          <w:lang w:eastAsia="zh-CN"/>
        </w:rPr>
        <w:t>s</w:t>
      </w:r>
      <w:r w:rsidR="009E5807">
        <w:rPr>
          <w:rFonts w:hint="eastAsia"/>
          <w:lang w:eastAsia="zh-CN"/>
        </w:rPr>
        <w:t xml:space="preserve">, the mobility load balancing has been discussed and </w:t>
      </w:r>
      <w:r w:rsidR="00593B1D">
        <w:rPr>
          <w:rFonts w:hint="eastAsia"/>
          <w:lang w:eastAsia="zh-CN"/>
        </w:rPr>
        <w:t>several essential agreements have been</w:t>
      </w:r>
      <w:r w:rsidR="00AE7A39">
        <w:rPr>
          <w:rFonts w:hint="eastAsia"/>
          <w:lang w:eastAsia="zh-CN"/>
        </w:rPr>
        <w:t xml:space="preserve"> achieved.</w:t>
      </w:r>
    </w:p>
    <w:p w:rsidR="00262C36" w:rsidRDefault="00262C36" w:rsidP="00B51AD3">
      <w:pPr>
        <w:spacing w:beforeLines="100"/>
        <w:jc w:val="both"/>
        <w:rPr>
          <w:lang w:eastAsia="zh-CN"/>
        </w:rPr>
      </w:pPr>
      <w:r>
        <w:rPr>
          <w:rFonts w:hint="eastAsia"/>
          <w:lang w:eastAsia="zh-CN"/>
        </w:rPr>
        <w:t xml:space="preserve">In this contribution, we </w:t>
      </w:r>
      <w:r w:rsidR="00593B1D">
        <w:rPr>
          <w:rFonts w:hint="eastAsia"/>
          <w:lang w:eastAsia="zh-CN"/>
        </w:rPr>
        <w:t>discuss remaining issues</w:t>
      </w:r>
      <w:r w:rsidR="00AE7A39">
        <w:rPr>
          <w:rFonts w:hint="eastAsia"/>
          <w:lang w:eastAsia="zh-CN"/>
        </w:rPr>
        <w:t xml:space="preserve"> on MLB</w:t>
      </w:r>
      <w:r w:rsidR="00794090">
        <w:rPr>
          <w:rFonts w:hint="eastAsia"/>
          <w:lang w:eastAsia="zh-CN"/>
        </w:rPr>
        <w:t>.</w:t>
      </w:r>
    </w:p>
    <w:p w:rsidR="003547AA" w:rsidRDefault="005E20CB" w:rsidP="00477A5A">
      <w:pPr>
        <w:pStyle w:val="1"/>
      </w:pPr>
      <w:r>
        <w:rPr>
          <w:rFonts w:hint="eastAsia"/>
        </w:rPr>
        <w:t>Discussion</w:t>
      </w:r>
    </w:p>
    <w:p w:rsidR="00593B1D" w:rsidRDefault="008E5DE6" w:rsidP="008E5DE6">
      <w:pPr>
        <w:pStyle w:val="2"/>
        <w:numPr>
          <w:ilvl w:val="0"/>
          <w:numId w:val="0"/>
        </w:numPr>
      </w:pPr>
      <w:r>
        <w:rPr>
          <w:rFonts w:hint="eastAsia"/>
        </w:rPr>
        <w:t xml:space="preserve">2.1 </w:t>
      </w:r>
      <w:r w:rsidR="00593B1D">
        <w:rPr>
          <w:rFonts w:hint="eastAsia"/>
        </w:rPr>
        <w:t>Handover actions due to MLB</w:t>
      </w:r>
    </w:p>
    <w:p w:rsidR="009B3626" w:rsidRDefault="009B3626" w:rsidP="009B3626">
      <w:pPr>
        <w:rPr>
          <w:lang w:eastAsia="zh-CN"/>
        </w:rPr>
      </w:pPr>
      <w:r>
        <w:rPr>
          <w:rFonts w:hint="eastAsia"/>
          <w:lang w:eastAsia="zh-CN"/>
        </w:rPr>
        <w:t>According to the BL CR of TS38.300, three basic functionalities has been adopted to support NR MLB, which are listed as follows,</w:t>
      </w:r>
    </w:p>
    <w:p w:rsidR="009B3626" w:rsidRPr="00623256" w:rsidRDefault="009B3626" w:rsidP="009B3626">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Load reporting</w:t>
      </w:r>
    </w:p>
    <w:p w:rsidR="009B3626" w:rsidRPr="00623256" w:rsidRDefault="009B3626" w:rsidP="009B3626">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Handover actions due to MLB</w:t>
      </w:r>
    </w:p>
    <w:p w:rsidR="009B3626" w:rsidRPr="009B3626" w:rsidRDefault="009B3626" w:rsidP="00BE5F53">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Parameter adapting</w:t>
      </w:r>
    </w:p>
    <w:p w:rsidR="003A1CEE" w:rsidRDefault="009B3626" w:rsidP="009B3626">
      <w:pPr>
        <w:rPr>
          <w:lang w:eastAsia="zh-CN"/>
        </w:rPr>
      </w:pPr>
      <w:r>
        <w:rPr>
          <w:rFonts w:hint="eastAsia"/>
          <w:lang w:val="en-GB" w:eastAsia="zh-CN"/>
        </w:rPr>
        <w:t>Based on</w:t>
      </w:r>
      <w:r>
        <w:rPr>
          <w:rFonts w:hint="eastAsia"/>
          <w:lang w:eastAsia="zh-CN"/>
        </w:rPr>
        <w:t xml:space="preserve"> the progress of last several RAN3 meetings, Resource Status Reporting related </w:t>
      </w:r>
      <w:r>
        <w:rPr>
          <w:lang w:eastAsia="zh-CN"/>
        </w:rPr>
        <w:t xml:space="preserve">procedure </w:t>
      </w:r>
      <w:r>
        <w:rPr>
          <w:rFonts w:hint="eastAsia"/>
          <w:lang w:eastAsia="zh-CN"/>
        </w:rPr>
        <w:t xml:space="preserve">has been agreed for load </w:t>
      </w:r>
      <w:r>
        <w:rPr>
          <w:lang w:eastAsia="zh-CN"/>
        </w:rPr>
        <w:t>reporting</w:t>
      </w:r>
      <w:r>
        <w:rPr>
          <w:rFonts w:hint="eastAsia"/>
          <w:lang w:eastAsia="zh-CN"/>
        </w:rPr>
        <w:t>, and Mobility Settings Change procedure has been adopted for parameter adapting</w:t>
      </w:r>
      <w:r>
        <w:rPr>
          <w:lang w:eastAsia="zh-CN"/>
        </w:rPr>
        <w:t>, and the content for these two functions have been captured in BL CR of TS38.300 [1]</w:t>
      </w:r>
      <w:r w:rsidR="00EC4C30">
        <w:rPr>
          <w:rFonts w:hint="eastAsia"/>
          <w:lang w:eastAsia="zh-CN"/>
        </w:rPr>
        <w:t xml:space="preserve">. </w:t>
      </w:r>
    </w:p>
    <w:p w:rsidR="009B3626" w:rsidRDefault="00EC4C30" w:rsidP="009B3626">
      <w:pPr>
        <w:rPr>
          <w:lang w:eastAsia="zh-CN"/>
        </w:rPr>
      </w:pPr>
      <w:r>
        <w:rPr>
          <w:rFonts w:hint="eastAsia"/>
          <w:lang w:eastAsia="zh-CN"/>
        </w:rPr>
        <w:t>However, there</w:t>
      </w:r>
      <w:r>
        <w:rPr>
          <w:lang w:eastAsia="zh-CN"/>
        </w:rPr>
        <w:t>’</w:t>
      </w:r>
      <w:r>
        <w:rPr>
          <w:rFonts w:hint="eastAsia"/>
          <w:lang w:eastAsia="zh-CN"/>
        </w:rPr>
        <w:t xml:space="preserve">s no text mentioning the remaining </w:t>
      </w:r>
      <w:r>
        <w:rPr>
          <w:lang w:eastAsia="zh-CN"/>
        </w:rPr>
        <w:t>function</w:t>
      </w:r>
      <w:r>
        <w:rPr>
          <w:rFonts w:hint="eastAsia"/>
          <w:lang w:eastAsia="zh-CN"/>
        </w:rPr>
        <w:t xml:space="preserve">, i.e. Handover actions due to MLB. In our opinion, </w:t>
      </w:r>
      <w:r w:rsidR="0031093E">
        <w:rPr>
          <w:rFonts w:hint="eastAsia"/>
          <w:lang w:eastAsia="zh-CN"/>
        </w:rPr>
        <w:t>the MLB mechanism can be reused in NR, namely, the target cell should be able to distinguish the load balancing handovers from other handovers, in order to apply appropriate admission control.</w:t>
      </w:r>
      <w:r w:rsidR="003A1CEE">
        <w:rPr>
          <w:rFonts w:hint="eastAsia"/>
          <w:lang w:eastAsia="zh-CN"/>
        </w:rPr>
        <w:t xml:space="preserve"> And a TP to 38300 is provided in our companion contribution.</w:t>
      </w:r>
    </w:p>
    <w:p w:rsidR="003A1CEE" w:rsidRDefault="003A1CEE" w:rsidP="009B3626">
      <w:pPr>
        <w:rPr>
          <w:lang w:eastAsia="zh-CN"/>
        </w:rPr>
      </w:pPr>
      <w:r>
        <w:rPr>
          <w:rFonts w:hint="eastAsia"/>
          <w:lang w:eastAsia="zh-CN"/>
        </w:rPr>
        <w:t xml:space="preserve">In addition, we check the Cause value in the latest version [4] as well as the BLCR [5] of 38423, and find that the Cause value for Handover actions due to MLB is already defined in [4] as </w:t>
      </w:r>
      <w:r>
        <w:rPr>
          <w:lang w:eastAsia="zh-CN"/>
        </w:rPr>
        <w:t>‘</w:t>
      </w:r>
      <w:r>
        <w:rPr>
          <w:rFonts w:hint="eastAsia"/>
          <w:lang w:eastAsia="zh-CN"/>
        </w:rPr>
        <w:t>Reduce Load in Serving Cell</w:t>
      </w:r>
      <w:r>
        <w:rPr>
          <w:lang w:eastAsia="zh-CN"/>
        </w:rPr>
        <w:t>’</w:t>
      </w:r>
      <w:r>
        <w:rPr>
          <w:rFonts w:hint="eastAsia"/>
          <w:lang w:eastAsia="zh-CN"/>
        </w:rPr>
        <w:t>, while the Cause value for Parameter adapting is still missing in both [4] and [5]. Thus, we propose to add related Cause value for Parameter adapting</w:t>
      </w:r>
      <w:r w:rsidR="001F47F5">
        <w:rPr>
          <w:rFonts w:hint="eastAsia"/>
          <w:lang w:eastAsia="zh-CN"/>
        </w:rPr>
        <w:t xml:space="preserve"> in 38423, reuse LTE as baseline. A TP to 38423 is provided in our companion contribution.</w:t>
      </w:r>
    </w:p>
    <w:p w:rsidR="00A807BF" w:rsidRDefault="0031093E" w:rsidP="00BE5F53">
      <w:pPr>
        <w:rPr>
          <w:b/>
          <w:lang w:eastAsia="zh-CN"/>
        </w:rPr>
      </w:pPr>
      <w:r>
        <w:rPr>
          <w:rFonts w:hint="eastAsia"/>
          <w:b/>
          <w:lang w:eastAsia="zh-CN"/>
        </w:rPr>
        <w:t>Proposal 1: Handover actions due to MLB shall be distinguishable from other handovers in NR, reuse LTE mechanism as baseline.</w:t>
      </w:r>
    </w:p>
    <w:p w:rsidR="001F47F5" w:rsidRPr="00A807BF" w:rsidRDefault="001F47F5" w:rsidP="00BE5F53">
      <w:pPr>
        <w:rPr>
          <w:b/>
          <w:lang w:eastAsia="zh-CN"/>
        </w:rPr>
      </w:pPr>
      <w:r>
        <w:rPr>
          <w:rFonts w:hint="eastAsia"/>
          <w:b/>
          <w:lang w:eastAsia="zh-CN"/>
        </w:rPr>
        <w:t>Proposal 2: Add Cause value for Parameter adapting in TS38.423</w:t>
      </w:r>
    </w:p>
    <w:p w:rsidR="009B3626" w:rsidRDefault="009B3626" w:rsidP="00BE5F53">
      <w:pPr>
        <w:rPr>
          <w:lang w:eastAsia="zh-CN"/>
        </w:rPr>
      </w:pPr>
    </w:p>
    <w:p w:rsidR="005B129B" w:rsidRDefault="008E5DE6" w:rsidP="008E5DE6">
      <w:pPr>
        <w:pStyle w:val="2"/>
        <w:numPr>
          <w:ilvl w:val="0"/>
          <w:numId w:val="0"/>
        </w:numPr>
      </w:pPr>
      <w:r>
        <w:rPr>
          <w:rFonts w:hint="eastAsia"/>
        </w:rPr>
        <w:lastRenderedPageBreak/>
        <w:t xml:space="preserve">2.2 </w:t>
      </w:r>
      <w:r w:rsidR="00305316">
        <w:rPr>
          <w:rFonts w:hint="eastAsia"/>
        </w:rPr>
        <w:t>Number of active UEs</w:t>
      </w:r>
    </w:p>
    <w:p w:rsidR="00305316" w:rsidRDefault="00305316" w:rsidP="00305316">
      <w:pPr>
        <w:rPr>
          <w:lang w:eastAsia="zh-CN"/>
        </w:rPr>
      </w:pPr>
      <w:r>
        <w:rPr>
          <w:rFonts w:hint="eastAsia"/>
          <w:lang w:eastAsia="zh-CN"/>
        </w:rPr>
        <w:t>According to the email discussion of last meeting, whether the number of active UEs should be introduced is still controversial, most of companies have figured out the usefulness of introducing such a parameter, and the main argument to against the introduction is mainly based on the definition of number of active UEs potentially given in TS38.</w:t>
      </w:r>
      <w:r w:rsidR="00E40880">
        <w:rPr>
          <w:rFonts w:hint="eastAsia"/>
          <w:lang w:eastAsia="zh-CN"/>
        </w:rPr>
        <w:t>314</w:t>
      </w:r>
      <w:r>
        <w:rPr>
          <w:rFonts w:hint="eastAsia"/>
          <w:lang w:eastAsia="zh-CN"/>
        </w:rPr>
        <w:t xml:space="preserve">: if the number of active UEs is measured </w:t>
      </w:r>
      <w:r w:rsidR="00E40880">
        <w:rPr>
          <w:rFonts w:hint="eastAsia"/>
          <w:lang w:eastAsia="zh-CN"/>
        </w:rPr>
        <w:t>similarly as</w:t>
      </w:r>
      <w:r w:rsidR="001B3221">
        <w:rPr>
          <w:rFonts w:hint="eastAsia"/>
          <w:lang w:eastAsia="zh-CN"/>
        </w:rPr>
        <w:t xml:space="preserve"> in</w:t>
      </w:r>
      <w:r w:rsidR="00E40880">
        <w:rPr>
          <w:rFonts w:hint="eastAsia"/>
          <w:lang w:eastAsia="zh-CN"/>
        </w:rPr>
        <w:t xml:space="preserve"> 36.314</w:t>
      </w:r>
      <w:r>
        <w:rPr>
          <w:rFonts w:hint="eastAsia"/>
          <w:lang w:eastAsia="zh-CN"/>
        </w:rPr>
        <w:t>, there</w:t>
      </w:r>
      <w:r>
        <w:rPr>
          <w:lang w:eastAsia="zh-CN"/>
        </w:rPr>
        <w:t>’</w:t>
      </w:r>
      <w:r>
        <w:rPr>
          <w:rFonts w:hint="eastAsia"/>
          <w:lang w:eastAsia="zh-CN"/>
        </w:rPr>
        <w:t>ll be complexity introduced</w:t>
      </w:r>
      <w:r w:rsidR="008E5DE6">
        <w:rPr>
          <w:rFonts w:hint="eastAsia"/>
          <w:lang w:eastAsia="zh-CN"/>
        </w:rPr>
        <w:t xml:space="preserve"> to coordinate between DU and CU.</w:t>
      </w:r>
    </w:p>
    <w:p w:rsidR="00E40880" w:rsidRDefault="00E40880" w:rsidP="00305316">
      <w:pPr>
        <w:rPr>
          <w:lang w:eastAsia="zh-CN"/>
        </w:rPr>
      </w:pPr>
      <w:r>
        <w:rPr>
          <w:rFonts w:hint="eastAsia"/>
          <w:lang w:eastAsia="zh-CN"/>
        </w:rPr>
        <w:t>After check with the latest version of 38314 [3], we notice that different from LTE which measures DL number of active UEs at MAC, RLC and PDCP, for NR the number of active UEs in DL is only measured at MAC and RLC. It means that even in CU-DU architecture, there will be no coordination between CU and DU from the perspective of the calculation of the number of UEs.</w:t>
      </w:r>
    </w:p>
    <w:p w:rsidR="008E5DE6" w:rsidRDefault="008E5DE6" w:rsidP="00305316">
      <w:pPr>
        <w:rPr>
          <w:lang w:eastAsia="zh-CN"/>
        </w:rPr>
      </w:pPr>
      <w:r>
        <w:rPr>
          <w:rFonts w:hint="eastAsia"/>
          <w:lang w:eastAsia="zh-CN"/>
        </w:rPr>
        <w:t>Another remaining issue on the number of active UE is the value range of this parameter, and most companies prefer to follow the progress of RAN2.</w:t>
      </w:r>
    </w:p>
    <w:p w:rsidR="008E5DE6" w:rsidRDefault="008E5DE6" w:rsidP="00305316">
      <w:pPr>
        <w:rPr>
          <w:lang w:eastAsia="zh-CN"/>
        </w:rPr>
      </w:pPr>
      <w:r>
        <w:rPr>
          <w:rFonts w:hint="eastAsia"/>
          <w:lang w:eastAsia="zh-CN"/>
        </w:rPr>
        <w:t>Based on the progress of last RAN2 meeting, several agreements have been achieved in terms of number of active UEs as follows,</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Theme="minorEastAsia" w:hAnsi="Arial"/>
          <w:szCs w:val="24"/>
          <w:lang w:val="en-GB" w:eastAsia="zh-CN"/>
        </w:rPr>
      </w:pPr>
      <w:r w:rsidRPr="008E5DE6">
        <w:rPr>
          <w:rFonts w:ascii="Arial" w:eastAsia="MS Mincho" w:hAnsi="Arial"/>
          <w:szCs w:val="24"/>
          <w:lang w:val="en-GB" w:eastAsia="en-GB"/>
        </w:rPr>
        <w:t>Agreements:</w:t>
      </w:r>
    </w:p>
    <w:p w:rsid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Theme="minorEastAsia" w:hAnsi="Arial"/>
          <w:szCs w:val="24"/>
          <w:lang w:eastAsia="zh-CN"/>
        </w:rPr>
      </w:pPr>
      <w:r w:rsidRPr="008E5DE6">
        <w:rPr>
          <w:rFonts w:ascii="Arial" w:eastAsia="MS Mincho" w:hAnsi="Arial"/>
          <w:szCs w:val="24"/>
          <w:lang w:val="en-GB" w:eastAsia="en-GB"/>
        </w:rPr>
        <w:t>7</w:t>
      </w:r>
      <w:r w:rsidRPr="008E5DE6">
        <w:rPr>
          <w:rFonts w:ascii="Arial" w:eastAsia="MS Mincho" w:hAnsi="Arial"/>
          <w:szCs w:val="24"/>
          <w:lang w:val="en-GB" w:eastAsia="en-GB"/>
        </w:rPr>
        <w:tab/>
      </w:r>
      <w:r w:rsidRPr="008E5DE6">
        <w:rPr>
          <w:rFonts w:ascii="Arial" w:eastAsia="MS Mincho" w:hAnsi="Arial"/>
          <w:szCs w:val="24"/>
          <w:lang w:eastAsia="en-GB"/>
        </w:rPr>
        <w:t xml:space="preserve">The flooring operation associated to the definition of mean number of active UEs </w:t>
      </w:r>
      <w:proofErr w:type="gramStart"/>
      <w:r w:rsidRPr="008E5DE6">
        <w:rPr>
          <w:rFonts w:ascii="Arial" w:eastAsia="MS Mincho" w:hAnsi="Arial"/>
          <w:szCs w:val="24"/>
          <w:lang w:eastAsia="en-GB"/>
        </w:rPr>
        <w:t>is removed</w:t>
      </w:r>
      <w:proofErr w:type="gramEnd"/>
      <w:r w:rsidRPr="008E5DE6">
        <w:rPr>
          <w:rFonts w:ascii="Arial" w:eastAsia="MS Mincho" w:hAnsi="Arial"/>
          <w:szCs w:val="24"/>
          <w:lang w:eastAsia="en-GB"/>
        </w:rPr>
        <w:t>.</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Theme="minorEastAsia" w:hAnsi="Arial"/>
          <w:szCs w:val="24"/>
          <w:lang w:eastAsia="zh-CN"/>
        </w:rPr>
      </w:pPr>
      <w:r>
        <w:rPr>
          <w:rFonts w:ascii="Arial" w:eastAsiaTheme="minorEastAsia" w:hAnsi="Arial"/>
          <w:szCs w:val="24"/>
          <w:lang w:eastAsia="zh-CN"/>
        </w:rPr>
        <w:t>…</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zh-CN"/>
        </w:rPr>
      </w:pPr>
      <w:r w:rsidRPr="008E5DE6">
        <w:rPr>
          <w:rFonts w:ascii="Arial" w:eastAsia="MS Mincho" w:hAnsi="Arial"/>
          <w:szCs w:val="24"/>
          <w:lang w:eastAsia="zh-CN"/>
        </w:rPr>
        <w:t>L2:</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GB" w:eastAsia="zh-CN"/>
        </w:rPr>
      </w:pPr>
      <w:r w:rsidRPr="008E5DE6">
        <w:rPr>
          <w:rFonts w:ascii="Arial" w:eastAsia="MS Mincho" w:hAnsi="Arial"/>
          <w:szCs w:val="24"/>
          <w:lang w:val="en-GB" w:eastAsia="zh-CN"/>
        </w:rPr>
        <w:t>11</w:t>
      </w:r>
      <w:r w:rsidRPr="008E5DE6">
        <w:rPr>
          <w:rFonts w:ascii="Arial" w:eastAsia="MS Mincho" w:hAnsi="Arial"/>
          <w:szCs w:val="24"/>
          <w:lang w:val="en-GB" w:eastAsia="zh-CN"/>
        </w:rPr>
        <w:tab/>
        <w:t xml:space="preserve">Number of active UE </w:t>
      </w:r>
      <w:proofErr w:type="gramStart"/>
      <w:r w:rsidRPr="008E5DE6">
        <w:rPr>
          <w:rFonts w:ascii="Arial" w:eastAsia="MS Mincho" w:hAnsi="Arial"/>
          <w:szCs w:val="24"/>
          <w:lang w:val="en-GB" w:eastAsia="zh-CN"/>
        </w:rPr>
        <w:t>is measured</w:t>
      </w:r>
      <w:proofErr w:type="gramEnd"/>
      <w:r w:rsidRPr="008E5DE6">
        <w:rPr>
          <w:rFonts w:ascii="Arial" w:eastAsia="MS Mincho" w:hAnsi="Arial"/>
          <w:szCs w:val="24"/>
          <w:lang w:val="en-GB" w:eastAsia="zh-CN"/>
        </w:rPr>
        <w:t xml:space="preserve"> per DRB per cell by network.</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GB" w:eastAsia="zh-CN"/>
        </w:rPr>
      </w:pPr>
      <w:r w:rsidRPr="008E5DE6">
        <w:rPr>
          <w:rFonts w:ascii="Arial" w:eastAsia="MS Mincho" w:hAnsi="Arial"/>
          <w:szCs w:val="24"/>
          <w:lang w:val="en-GB" w:eastAsia="zh-CN"/>
        </w:rPr>
        <w:t>14</w:t>
      </w:r>
      <w:r w:rsidRPr="008E5DE6">
        <w:rPr>
          <w:rFonts w:ascii="Arial" w:eastAsia="MS Mincho" w:hAnsi="Arial"/>
          <w:szCs w:val="24"/>
          <w:lang w:val="en-GB" w:eastAsia="zh-CN"/>
        </w:rPr>
        <w:tab/>
        <w:t xml:space="preserve">The equation for mean number of active UE </w:t>
      </w:r>
      <w:proofErr w:type="gramStart"/>
      <w:r w:rsidRPr="008E5DE6">
        <w:rPr>
          <w:rFonts w:ascii="Arial" w:eastAsia="MS Mincho" w:hAnsi="Arial"/>
          <w:szCs w:val="24"/>
          <w:lang w:val="en-GB" w:eastAsia="zh-CN"/>
        </w:rPr>
        <w:t xml:space="preserve">is </w:t>
      </w:r>
      <m:oMath>
        <w:bookmarkStart w:id="0" w:name="_Hlk33875124"/>
        <w:proofErr w:type="gramEnd"/>
        <m:r>
          <w:rPr>
            <w:rFonts w:ascii="Cambria Math" w:eastAsia="MS Mincho" w:hAnsi="Cambria Math"/>
            <w:szCs w:val="24"/>
            <w:lang w:val="en-GB" w:eastAsia="zh-CN"/>
          </w:rPr>
          <m:t>M</m:t>
        </m:r>
        <m:r>
          <w:rPr>
            <w:rFonts w:ascii="Cambria Math" w:eastAsia="MS Mincho" w:hAnsi="Cambria Math"/>
            <w:szCs w:val="24"/>
            <w:lang w:eastAsia="zh-CN"/>
          </w:rPr>
          <m:t>(</m:t>
        </m:r>
        <m:r>
          <w:rPr>
            <w:rFonts w:ascii="Cambria Math" w:eastAsia="MS Mincho" w:hAnsi="Cambria Math"/>
            <w:szCs w:val="24"/>
            <w:lang w:val="en-GB" w:eastAsia="zh-CN"/>
          </w:rPr>
          <m:t>T</m:t>
        </m:r>
        <m:r>
          <w:rPr>
            <w:rFonts w:ascii="Cambria Math" w:eastAsia="MS Mincho" w:hAnsi="Cambria Math"/>
            <w:szCs w:val="24"/>
            <w:lang w:eastAsia="zh-CN"/>
          </w:rPr>
          <m:t>,</m:t>
        </m:r>
        <m:r>
          <w:rPr>
            <w:rFonts w:ascii="Cambria Math" w:eastAsia="MS Mincho" w:hAnsi="Cambria Math"/>
            <w:szCs w:val="24"/>
            <w:lang w:val="en-GB" w:eastAsia="zh-CN"/>
          </w:rPr>
          <m:t>drbid</m:t>
        </m:r>
        <m:r>
          <w:rPr>
            <w:rFonts w:ascii="Cambria Math" w:eastAsia="MS Mincho" w:hAnsi="Cambria Math"/>
            <w:szCs w:val="24"/>
            <w:lang w:eastAsia="zh-CN"/>
          </w:rPr>
          <m:t>,</m:t>
        </m:r>
        <m:r>
          <w:rPr>
            <w:rFonts w:ascii="Cambria Math" w:eastAsia="MS Mincho" w:hAnsi="Cambria Math"/>
            <w:szCs w:val="24"/>
            <w:lang w:val="en-GB" w:eastAsia="zh-CN"/>
          </w:rPr>
          <m:t>p</m:t>
        </m:r>
        <m:r>
          <w:rPr>
            <w:rFonts w:ascii="Cambria Math" w:eastAsia="MS Mincho" w:hAnsi="Cambria Math"/>
            <w:szCs w:val="24"/>
            <w:lang w:eastAsia="zh-CN"/>
          </w:rPr>
          <m:t>)=</m:t>
        </m:r>
        <m:f>
          <m:fPr>
            <m:ctrlPr>
              <w:rPr>
                <w:rFonts w:ascii="Cambria Math" w:eastAsia="MS Mincho" w:hAnsi="Cambria Math"/>
                <w:i/>
                <w:szCs w:val="24"/>
                <w:lang w:eastAsia="zh-CN"/>
              </w:rPr>
            </m:ctrlPr>
          </m:fPr>
          <m:num>
            <m:d>
              <m:dPr>
                <m:begChr m:val="⌊"/>
                <m:endChr m:val="⌋"/>
                <m:ctrlPr>
                  <w:rPr>
                    <w:rFonts w:ascii="Cambria Math" w:eastAsia="MS Mincho" w:hAnsi="Cambria Math"/>
                    <w:i/>
                    <w:szCs w:val="24"/>
                    <w:lang w:val="en-GB" w:eastAsia="zh-CN"/>
                  </w:rPr>
                </m:ctrlPr>
              </m:dPr>
              <m:e>
                <m:f>
                  <m:fPr>
                    <m:ctrlPr>
                      <w:rPr>
                        <w:rFonts w:ascii="Cambria Math" w:eastAsia="MS Mincho" w:hAnsi="Cambria Math"/>
                        <w:i/>
                        <w:szCs w:val="24"/>
                        <w:lang w:val="en-GB" w:eastAsia="zh-CN"/>
                      </w:rPr>
                    </m:ctrlPr>
                  </m:fPr>
                  <m:num>
                    <m:nary>
                      <m:naryPr>
                        <m:chr m:val="∑"/>
                        <m:supHide m:val="on"/>
                        <m:ctrlPr>
                          <w:rPr>
                            <w:rFonts w:ascii="Cambria Math" w:eastAsia="MS Mincho" w:hAnsi="Cambria Math"/>
                            <w:i/>
                            <w:szCs w:val="24"/>
                            <w:lang w:val="en-GB" w:eastAsia="zh-CN"/>
                          </w:rPr>
                        </m:ctrlPr>
                      </m:naryPr>
                      <m:sub>
                        <m:r>
                          <w:rPr>
                            <w:rFonts w:ascii="Cambria Math" w:eastAsia="MS Mincho" w:hAnsi="Cambria Math"/>
                            <w:szCs w:val="24"/>
                            <w:lang w:eastAsia="zh-CN"/>
                          </w:rPr>
                          <m:t>∀</m:t>
                        </m:r>
                        <m:r>
                          <w:rPr>
                            <w:rFonts w:ascii="Cambria Math" w:eastAsia="MS Mincho" w:hAnsi="Cambria Math"/>
                            <w:szCs w:val="24"/>
                            <w:lang w:val="en-GB" w:eastAsia="zh-CN"/>
                          </w:rPr>
                          <m:t>i</m:t>
                        </m:r>
                      </m:sub>
                      <m:sup/>
                      <m:e>
                        <m:r>
                          <w:rPr>
                            <w:rFonts w:ascii="Cambria Math" w:eastAsia="MS Mincho" w:hAnsi="Cambria Math"/>
                            <w:szCs w:val="24"/>
                            <w:lang w:val="en-GB" w:eastAsia="zh-CN"/>
                          </w:rPr>
                          <m:t>N</m:t>
                        </m:r>
                        <m:r>
                          <w:rPr>
                            <w:rFonts w:ascii="Cambria Math" w:eastAsia="MS Mincho" w:hAnsi="Cambria Math"/>
                            <w:szCs w:val="24"/>
                            <w:lang w:eastAsia="zh-CN"/>
                          </w:rPr>
                          <m:t>(</m:t>
                        </m:r>
                        <m:r>
                          <w:rPr>
                            <w:rFonts w:ascii="Cambria Math" w:eastAsia="MS Mincho" w:hAnsi="Cambria Math"/>
                            <w:szCs w:val="24"/>
                            <w:lang w:val="en-GB" w:eastAsia="zh-CN"/>
                          </w:rPr>
                          <m:t>i</m:t>
                        </m:r>
                        <m:r>
                          <w:rPr>
                            <w:rFonts w:ascii="Cambria Math" w:eastAsia="MS Mincho" w:hAnsi="Cambria Math"/>
                            <w:szCs w:val="24"/>
                            <w:lang w:eastAsia="zh-CN"/>
                          </w:rPr>
                          <m:t>,</m:t>
                        </m:r>
                        <m:r>
                          <w:rPr>
                            <w:rFonts w:ascii="Cambria Math" w:eastAsia="MS Mincho" w:hAnsi="Cambria Math"/>
                            <w:szCs w:val="24"/>
                            <w:lang w:val="en-GB" w:eastAsia="zh-CN"/>
                          </w:rPr>
                          <m:t>drbid</m:t>
                        </m:r>
                        <m:r>
                          <w:rPr>
                            <w:rFonts w:ascii="Cambria Math" w:eastAsia="MS Mincho" w:hAnsi="Cambria Math"/>
                            <w:szCs w:val="24"/>
                            <w:lang w:eastAsia="zh-CN"/>
                          </w:rPr>
                          <m:t>)</m:t>
                        </m:r>
                      </m:e>
                    </m:nary>
                  </m:num>
                  <m:den>
                    <m:r>
                      <w:rPr>
                        <w:rFonts w:ascii="Cambria Math" w:eastAsia="MS Mincho" w:hAnsi="Cambria Math"/>
                        <w:szCs w:val="24"/>
                        <w:lang w:val="en-GB" w:eastAsia="zh-CN"/>
                      </w:rPr>
                      <m:t>I</m:t>
                    </m:r>
                    <m:r>
                      <w:rPr>
                        <w:rFonts w:ascii="Cambria Math" w:eastAsia="MS Mincho" w:hAnsi="Cambria Math"/>
                        <w:szCs w:val="24"/>
                        <w:lang w:eastAsia="zh-CN"/>
                      </w:rPr>
                      <m:t>(</m:t>
                    </m:r>
                    <m:r>
                      <w:rPr>
                        <w:rFonts w:ascii="Cambria Math" w:eastAsia="MS Mincho" w:hAnsi="Cambria Math"/>
                        <w:szCs w:val="24"/>
                        <w:lang w:val="en-GB" w:eastAsia="zh-CN"/>
                      </w:rPr>
                      <m:t>T</m:t>
                    </m:r>
                    <m:r>
                      <w:rPr>
                        <w:rFonts w:ascii="Cambria Math" w:eastAsia="MS Mincho" w:hAnsi="Cambria Math"/>
                        <w:szCs w:val="24"/>
                        <w:lang w:eastAsia="zh-CN"/>
                      </w:rPr>
                      <m:t>,</m:t>
                    </m:r>
                    <m:r>
                      <w:rPr>
                        <w:rFonts w:ascii="Cambria Math" w:eastAsia="MS Mincho" w:hAnsi="Cambria Math"/>
                        <w:szCs w:val="24"/>
                        <w:lang w:val="en-GB" w:eastAsia="zh-CN"/>
                      </w:rPr>
                      <m:t>p</m:t>
                    </m:r>
                    <m:r>
                      <w:rPr>
                        <w:rFonts w:ascii="Cambria Math" w:eastAsia="MS Mincho" w:hAnsi="Cambria Math"/>
                        <w:szCs w:val="24"/>
                        <w:lang w:eastAsia="zh-CN"/>
                      </w:rPr>
                      <m:t>)</m:t>
                    </m:r>
                  </m:den>
                </m:f>
                <m:r>
                  <w:rPr>
                    <w:rFonts w:ascii="Cambria Math" w:eastAsia="MS Mincho" w:hAnsi="Cambria Math"/>
                    <w:szCs w:val="24"/>
                    <w:lang w:val="en-GB" w:eastAsia="zh-CN"/>
                  </w:rPr>
                  <m:t>*10</m:t>
                </m:r>
              </m:e>
            </m:d>
          </m:num>
          <m:den>
            <m:r>
              <w:rPr>
                <w:rFonts w:ascii="Cambria Math" w:eastAsia="MS Mincho" w:hAnsi="Cambria Math"/>
                <w:szCs w:val="24"/>
                <w:lang w:eastAsia="zh-CN"/>
              </w:rPr>
              <m:t>10</m:t>
            </m:r>
          </m:den>
        </m:f>
      </m:oMath>
      <w:bookmarkEnd w:id="0"/>
      <w:r w:rsidRPr="008E5DE6">
        <w:rPr>
          <w:rFonts w:ascii="Arial" w:eastAsia="MS Mincho" w:hAnsi="Arial"/>
          <w:szCs w:val="24"/>
          <w:lang w:val="en-GB" w:eastAsia="zh-CN"/>
        </w:rPr>
        <w:t xml:space="preserve">, FFS the definition for </w:t>
      </w:r>
      <w:proofErr w:type="spellStart"/>
      <w:r w:rsidRPr="008E5DE6">
        <w:rPr>
          <w:rFonts w:ascii="Arial" w:eastAsia="MS Mincho" w:hAnsi="Arial"/>
          <w:i/>
          <w:iCs/>
          <w:szCs w:val="24"/>
          <w:lang w:val="en-GB" w:eastAsia="zh-CN"/>
        </w:rPr>
        <w:t>drbid</w:t>
      </w:r>
      <w:proofErr w:type="spellEnd"/>
      <w:r w:rsidRPr="008E5DE6">
        <w:rPr>
          <w:rFonts w:ascii="Arial" w:eastAsia="MS Mincho" w:hAnsi="Arial"/>
          <w:szCs w:val="24"/>
          <w:lang w:val="en-GB" w:eastAsia="zh-CN"/>
        </w:rPr>
        <w:t xml:space="preserve"> in the description table of mean number of active UE.</w:t>
      </w:r>
    </w:p>
    <w:p w:rsid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Theme="minorEastAsia" w:hAnsi="Arial"/>
          <w:szCs w:val="24"/>
          <w:lang w:val="en-GB" w:eastAsia="zh-CN"/>
        </w:rPr>
      </w:pPr>
      <w:r>
        <w:rPr>
          <w:rFonts w:ascii="Arial" w:eastAsiaTheme="minorEastAsia" w:hAnsi="Arial"/>
          <w:szCs w:val="24"/>
          <w:lang w:val="en-GB" w:eastAsia="zh-CN"/>
        </w:rPr>
        <w:t>…</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Cs/>
          <w:szCs w:val="24"/>
          <w:lang w:eastAsia="en-GB"/>
        </w:rPr>
      </w:pPr>
      <w:r w:rsidRPr="008E5DE6">
        <w:rPr>
          <w:rFonts w:ascii="Arial" w:eastAsia="MS Mincho" w:hAnsi="Arial"/>
          <w:bCs/>
          <w:szCs w:val="24"/>
          <w:lang w:eastAsia="en-GB"/>
        </w:rPr>
        <w:t>5</w:t>
      </w:r>
      <w:r w:rsidRPr="008E5DE6">
        <w:rPr>
          <w:rFonts w:ascii="Arial" w:eastAsia="MS Mincho" w:hAnsi="Arial"/>
          <w:bCs/>
          <w:szCs w:val="24"/>
          <w:lang w:eastAsia="en-GB"/>
        </w:rPr>
        <w:tab/>
      </w:r>
      <w:r w:rsidRPr="008E5DE6">
        <w:rPr>
          <w:rFonts w:ascii="Arial" w:eastAsia="MS Mincho" w:hAnsi="Arial" w:hint="eastAsia"/>
          <w:bCs/>
          <w:szCs w:val="24"/>
          <w:lang w:eastAsia="en-GB"/>
        </w:rPr>
        <w:t>F</w:t>
      </w:r>
      <w:r w:rsidRPr="008E5DE6">
        <w:rPr>
          <w:rFonts w:ascii="Arial" w:eastAsia="MS Mincho" w:hAnsi="Arial"/>
          <w:bCs/>
          <w:szCs w:val="24"/>
          <w:lang w:eastAsia="en-GB"/>
        </w:rPr>
        <w:t xml:space="preserve">or number of active UE, add the following description inside the table, </w:t>
      </w:r>
      <w:proofErr w:type="spellStart"/>
      <w:proofErr w:type="gramStart"/>
      <w:r w:rsidRPr="008E5DE6">
        <w:rPr>
          <w:rFonts w:ascii="Arial" w:eastAsia="MS Mincho" w:hAnsi="Arial"/>
          <w:bCs/>
          <w:i/>
          <w:iCs/>
          <w:szCs w:val="24"/>
          <w:lang w:eastAsia="en-GB"/>
        </w:rPr>
        <w:t>drbid</w:t>
      </w:r>
      <w:proofErr w:type="spellEnd"/>
      <w:r w:rsidRPr="008E5DE6">
        <w:rPr>
          <w:rFonts w:ascii="Arial" w:eastAsia="MS Mincho" w:hAnsi="Arial"/>
          <w:bCs/>
          <w:szCs w:val="24"/>
          <w:lang w:eastAsia="en-GB"/>
        </w:rPr>
        <w:t xml:space="preserve"> :</w:t>
      </w:r>
      <w:proofErr w:type="gramEnd"/>
      <w:r w:rsidRPr="008E5DE6">
        <w:rPr>
          <w:rFonts w:ascii="Arial" w:eastAsia="MS Mincho" w:hAnsi="Arial"/>
          <w:bCs/>
          <w:szCs w:val="24"/>
          <w:lang w:eastAsia="en-GB"/>
        </w:rPr>
        <w:t xml:space="preserve"> the DRBs mapped with the same 5QI for NR SA or mapped with the same QCI for EN-DC.</w:t>
      </w:r>
    </w:p>
    <w:p w:rsidR="008E5DE6" w:rsidRPr="008E5DE6" w:rsidRDefault="008E5DE6" w:rsidP="008E5DE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Theme="minorEastAsia" w:hAnsi="Arial"/>
          <w:szCs w:val="24"/>
          <w:lang w:eastAsia="zh-CN"/>
        </w:rPr>
      </w:pPr>
    </w:p>
    <w:p w:rsidR="008E5DE6" w:rsidRPr="008E5DE6" w:rsidRDefault="008E5DE6" w:rsidP="00305316">
      <w:pPr>
        <w:rPr>
          <w:lang w:eastAsia="zh-CN"/>
        </w:rPr>
      </w:pPr>
    </w:p>
    <w:p w:rsidR="00305316" w:rsidRDefault="001B3221" w:rsidP="004F0B19">
      <w:pPr>
        <w:rPr>
          <w:lang w:eastAsia="zh-CN"/>
        </w:rPr>
      </w:pPr>
      <w:r>
        <w:rPr>
          <w:rFonts w:hint="eastAsia"/>
          <w:lang w:eastAsia="zh-CN"/>
        </w:rPr>
        <w:t>We obtain that RAN2 has agreed to adopt the decimal number instead of taking the flooring operation for the number of UEs, and introducing decimal number makes it more accurate to be indicated.</w:t>
      </w:r>
    </w:p>
    <w:p w:rsidR="00F17C8E" w:rsidRDefault="00F17C8E" w:rsidP="004F0B19">
      <w:pPr>
        <w:rPr>
          <w:lang w:eastAsia="zh-CN"/>
        </w:rPr>
      </w:pPr>
      <w:r>
        <w:rPr>
          <w:rFonts w:hint="eastAsia"/>
          <w:b/>
          <w:lang w:eastAsia="zh-CN"/>
        </w:rPr>
        <w:t xml:space="preserve">Proposal </w:t>
      </w:r>
      <w:r w:rsidR="001F47F5">
        <w:rPr>
          <w:rFonts w:hint="eastAsia"/>
          <w:b/>
          <w:lang w:eastAsia="zh-CN"/>
        </w:rPr>
        <w:t>3</w:t>
      </w:r>
      <w:r>
        <w:rPr>
          <w:rFonts w:hint="eastAsia"/>
          <w:b/>
          <w:lang w:eastAsia="zh-CN"/>
        </w:rPr>
        <w:t>: Introduce the number of active UEs as a load metric.</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F17C8E" w:rsidRDefault="00F17C8E" w:rsidP="00F17C8E">
      <w:pPr>
        <w:rPr>
          <w:lang w:eastAsia="zh-CN"/>
        </w:rPr>
      </w:pPr>
      <w:r>
        <w:rPr>
          <w:rFonts w:hint="eastAsia"/>
          <w:b/>
          <w:lang w:eastAsia="zh-CN"/>
        </w:rPr>
        <w:t>Proposal 1: Handover actions due to MLB shall be distinguishable from other handovers in NR, reuse LTE mechanism as baseline.</w:t>
      </w:r>
    </w:p>
    <w:p w:rsidR="001F47F5" w:rsidRDefault="001F47F5" w:rsidP="00AD635C">
      <w:pPr>
        <w:rPr>
          <w:b/>
          <w:lang w:eastAsia="zh-CN"/>
        </w:rPr>
      </w:pPr>
      <w:r>
        <w:rPr>
          <w:rFonts w:hint="eastAsia"/>
          <w:b/>
          <w:lang w:eastAsia="zh-CN"/>
        </w:rPr>
        <w:t>Proposal 2: Add Cause value for Parameter adapting in TS38.423</w:t>
      </w:r>
    </w:p>
    <w:p w:rsidR="00B9364F" w:rsidRPr="00BE5F53" w:rsidRDefault="00F17C8E" w:rsidP="00AD635C">
      <w:pPr>
        <w:rPr>
          <w:b/>
          <w:lang w:eastAsia="zh-CN"/>
        </w:rPr>
      </w:pPr>
      <w:r>
        <w:rPr>
          <w:rFonts w:hint="eastAsia"/>
          <w:b/>
          <w:lang w:eastAsia="zh-CN"/>
        </w:rPr>
        <w:lastRenderedPageBreak/>
        <w:t xml:space="preserve">Proposal </w:t>
      </w:r>
      <w:r w:rsidR="001F47F5">
        <w:rPr>
          <w:rFonts w:hint="eastAsia"/>
          <w:b/>
          <w:lang w:eastAsia="zh-CN"/>
        </w:rPr>
        <w:t>3</w:t>
      </w:r>
      <w:r>
        <w:rPr>
          <w:rFonts w:hint="eastAsia"/>
          <w:b/>
          <w:lang w:eastAsia="zh-CN"/>
        </w:rPr>
        <w:t>: Introduce the number of active UEs as a load metric.</w:t>
      </w:r>
    </w:p>
    <w:p w:rsidR="00DC40DA" w:rsidRPr="00AC523E" w:rsidRDefault="00DC40DA" w:rsidP="00DC40DA">
      <w:pPr>
        <w:pStyle w:val="1"/>
      </w:pPr>
      <w:r w:rsidRPr="00AC523E">
        <w:t>References</w:t>
      </w:r>
    </w:p>
    <w:p w:rsidR="00392606" w:rsidRDefault="00392606" w:rsidP="00FE7421">
      <w:pPr>
        <w:numPr>
          <w:ilvl w:val="0"/>
          <w:numId w:val="3"/>
        </w:numPr>
        <w:spacing w:after="120"/>
        <w:rPr>
          <w:lang w:eastAsia="zh-CN"/>
        </w:rPr>
      </w:pPr>
      <w:r w:rsidRPr="00961D3F">
        <w:rPr>
          <w:rFonts w:hint="eastAsia"/>
          <w:lang w:eastAsia="zh-CN"/>
        </w:rPr>
        <w:t>R3-</w:t>
      </w:r>
      <w:r w:rsidR="009B3626">
        <w:rPr>
          <w:rFonts w:hint="eastAsia"/>
          <w:lang w:eastAsia="zh-CN"/>
        </w:rPr>
        <w:t>201475</w:t>
      </w:r>
      <w:r w:rsidR="009E5807">
        <w:rPr>
          <w:rFonts w:hint="eastAsia"/>
          <w:lang w:eastAsia="zh-CN"/>
        </w:rPr>
        <w:t xml:space="preserve"> </w:t>
      </w:r>
      <w:r w:rsidR="009B3626">
        <w:rPr>
          <w:rFonts w:hint="eastAsia"/>
          <w:lang w:eastAsia="zh-CN"/>
        </w:rPr>
        <w:t>addition of SON features, CMCC</w:t>
      </w:r>
    </w:p>
    <w:p w:rsidR="008E5DE6" w:rsidRDefault="008E5DE6" w:rsidP="00FE7421">
      <w:pPr>
        <w:numPr>
          <w:ilvl w:val="0"/>
          <w:numId w:val="3"/>
        </w:numPr>
        <w:spacing w:after="120"/>
        <w:rPr>
          <w:lang w:eastAsia="zh-CN"/>
        </w:rPr>
      </w:pPr>
      <w:r>
        <w:rPr>
          <w:rFonts w:hint="eastAsia"/>
          <w:lang w:eastAsia="zh-CN"/>
        </w:rPr>
        <w:t>Chairman notes of SONMDT, RAN2 109-e</w:t>
      </w:r>
    </w:p>
    <w:p w:rsidR="007A6535" w:rsidRDefault="00E40880" w:rsidP="00FE7421">
      <w:pPr>
        <w:numPr>
          <w:ilvl w:val="0"/>
          <w:numId w:val="3"/>
        </w:numPr>
        <w:spacing w:after="120"/>
        <w:rPr>
          <w:lang w:eastAsia="zh-CN"/>
        </w:rPr>
      </w:pPr>
      <w:r>
        <w:rPr>
          <w:rFonts w:hint="eastAsia"/>
          <w:lang w:eastAsia="zh-CN"/>
        </w:rPr>
        <w:t>TS38.314 v004</w:t>
      </w:r>
    </w:p>
    <w:p w:rsidR="001A63D8" w:rsidRDefault="007A6535">
      <w:pPr>
        <w:numPr>
          <w:ilvl w:val="0"/>
          <w:numId w:val="3"/>
        </w:numPr>
        <w:spacing w:after="120"/>
        <w:rPr>
          <w:lang w:eastAsia="zh-CN"/>
        </w:rPr>
      </w:pPr>
      <w:r>
        <w:rPr>
          <w:rFonts w:hint="eastAsia"/>
          <w:lang w:eastAsia="zh-CN"/>
        </w:rPr>
        <w:t>TS38.423 v16.1.0</w:t>
      </w:r>
    </w:p>
    <w:p w:rsidR="00152E68" w:rsidRDefault="007A6535">
      <w:pPr>
        <w:numPr>
          <w:ilvl w:val="0"/>
          <w:numId w:val="3"/>
        </w:numPr>
        <w:spacing w:after="120"/>
        <w:rPr>
          <w:lang w:eastAsia="zh-CN"/>
        </w:rPr>
      </w:pPr>
      <w:r w:rsidRPr="00961D3F">
        <w:rPr>
          <w:rFonts w:hint="eastAsia"/>
          <w:lang w:eastAsia="zh-CN"/>
        </w:rPr>
        <w:t>R3-</w:t>
      </w:r>
      <w:r>
        <w:rPr>
          <w:rFonts w:hint="eastAsia"/>
          <w:lang w:eastAsia="zh-CN"/>
        </w:rPr>
        <w:t>201479 addition of SON features, Samsung</w:t>
      </w:r>
    </w:p>
    <w:sectPr w:rsidR="00152E68"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20A" w:rsidRDefault="0087520A">
      <w:r>
        <w:separator/>
      </w:r>
    </w:p>
  </w:endnote>
  <w:endnote w:type="continuationSeparator" w:id="0">
    <w:p w:rsidR="0087520A" w:rsidRDefault="008752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20A" w:rsidRDefault="0087520A">
      <w:r>
        <w:separator/>
      </w:r>
    </w:p>
  </w:footnote>
  <w:footnote w:type="continuationSeparator" w:id="0">
    <w:p w:rsidR="0087520A" w:rsidRDefault="00875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7"/>
        </w:tabs>
        <w:ind w:left="3837"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113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B95"/>
    <w:rsid w:val="000D5FC8"/>
    <w:rsid w:val="000D675A"/>
    <w:rsid w:val="000E00BD"/>
    <w:rsid w:val="000E0BE9"/>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2E68"/>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63D8"/>
    <w:rsid w:val="001A714A"/>
    <w:rsid w:val="001A74BB"/>
    <w:rsid w:val="001A75E3"/>
    <w:rsid w:val="001A7D12"/>
    <w:rsid w:val="001B00FB"/>
    <w:rsid w:val="001B0144"/>
    <w:rsid w:val="001B07A2"/>
    <w:rsid w:val="001B0B30"/>
    <w:rsid w:val="001B1645"/>
    <w:rsid w:val="001B209D"/>
    <w:rsid w:val="001B3221"/>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47F5"/>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316"/>
    <w:rsid w:val="00305EE3"/>
    <w:rsid w:val="003061BA"/>
    <w:rsid w:val="00306474"/>
    <w:rsid w:val="0030690C"/>
    <w:rsid w:val="00306B59"/>
    <w:rsid w:val="003105BF"/>
    <w:rsid w:val="003105CA"/>
    <w:rsid w:val="0031069A"/>
    <w:rsid w:val="003107B9"/>
    <w:rsid w:val="0031093E"/>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1CEE"/>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9B7"/>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434"/>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3B1D"/>
    <w:rsid w:val="00594943"/>
    <w:rsid w:val="005955EF"/>
    <w:rsid w:val="0059569D"/>
    <w:rsid w:val="0059591C"/>
    <w:rsid w:val="005961C8"/>
    <w:rsid w:val="00596488"/>
    <w:rsid w:val="00596AE2"/>
    <w:rsid w:val="0059724B"/>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512"/>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0821"/>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535"/>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5E82"/>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520A"/>
    <w:rsid w:val="00876267"/>
    <w:rsid w:val="00876444"/>
    <w:rsid w:val="0087652D"/>
    <w:rsid w:val="00876D3A"/>
    <w:rsid w:val="00877479"/>
    <w:rsid w:val="00877CA1"/>
    <w:rsid w:val="00880652"/>
    <w:rsid w:val="00880857"/>
    <w:rsid w:val="0088122D"/>
    <w:rsid w:val="008816FD"/>
    <w:rsid w:val="00881A51"/>
    <w:rsid w:val="008826CD"/>
    <w:rsid w:val="00882944"/>
    <w:rsid w:val="00882ACE"/>
    <w:rsid w:val="008836AD"/>
    <w:rsid w:val="00884180"/>
    <w:rsid w:val="00885DF2"/>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DE6"/>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626"/>
    <w:rsid w:val="009B381B"/>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00E"/>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2A0"/>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5E33"/>
    <w:rsid w:val="00A7657B"/>
    <w:rsid w:val="00A76BF8"/>
    <w:rsid w:val="00A76C46"/>
    <w:rsid w:val="00A77A89"/>
    <w:rsid w:val="00A77BD3"/>
    <w:rsid w:val="00A77DE7"/>
    <w:rsid w:val="00A807BF"/>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AD3"/>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087"/>
    <w:rsid w:val="00BA67B2"/>
    <w:rsid w:val="00BA69A0"/>
    <w:rsid w:val="00BA7276"/>
    <w:rsid w:val="00BA7575"/>
    <w:rsid w:val="00BA78D1"/>
    <w:rsid w:val="00BA79E9"/>
    <w:rsid w:val="00BB01AA"/>
    <w:rsid w:val="00BB0375"/>
    <w:rsid w:val="00BB3732"/>
    <w:rsid w:val="00BB3D79"/>
    <w:rsid w:val="00BB4427"/>
    <w:rsid w:val="00BB4574"/>
    <w:rsid w:val="00BB4661"/>
    <w:rsid w:val="00BB4A1C"/>
    <w:rsid w:val="00BB4FF3"/>
    <w:rsid w:val="00BB55DF"/>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79D"/>
    <w:rsid w:val="00CA6E52"/>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6FE"/>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2C7A"/>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880"/>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30"/>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0FA4"/>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C8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480B2-C279-495D-A2B0-0C35DB3D0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CMCC_1</cp:lastModifiedBy>
  <cp:revision>11</cp:revision>
  <cp:lastPrinted>2011-12-08T06:45:00Z</cp:lastPrinted>
  <dcterms:created xsi:type="dcterms:W3CDTF">2020-04-09T07:45:00Z</dcterms:created>
  <dcterms:modified xsi:type="dcterms:W3CDTF">2020-04-10T05:27:00Z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